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40E552" w14:textId="58AA08E8" w:rsidR="00F67058" w:rsidRPr="00F67058" w:rsidRDefault="00F67058" w:rsidP="00EB2F85">
      <w:pPr>
        <w:rPr>
          <w:b/>
          <w:sz w:val="32"/>
          <w:szCs w:val="32"/>
        </w:rPr>
      </w:pPr>
      <w:r w:rsidRPr="00F67058">
        <w:rPr>
          <w:b/>
          <w:sz w:val="32"/>
          <w:szCs w:val="32"/>
        </w:rPr>
        <w:t xml:space="preserve">Spécifications du </w:t>
      </w:r>
      <w:r w:rsidR="00541EC9">
        <w:rPr>
          <w:b/>
          <w:sz w:val="32"/>
          <w:szCs w:val="32"/>
        </w:rPr>
        <w:t>LDI</w:t>
      </w:r>
    </w:p>
    <w:p w14:paraId="42F3A7E1" w14:textId="77777777" w:rsidR="00F67058" w:rsidRDefault="00F67058" w:rsidP="00EB2F85">
      <w:pPr>
        <w:rPr>
          <w:b/>
        </w:rPr>
      </w:pPr>
    </w:p>
    <w:p w14:paraId="2AEF31B3" w14:textId="77777777" w:rsidR="00F67058" w:rsidRDefault="00F67058" w:rsidP="00EB2F85">
      <w:pPr>
        <w:rPr>
          <w:b/>
        </w:rPr>
      </w:pPr>
    </w:p>
    <w:p w14:paraId="1425D4ED" w14:textId="7FAA4A5C" w:rsidR="00EB2F85" w:rsidRPr="00EB2F85" w:rsidRDefault="00EB2F85" w:rsidP="00EB2F85">
      <w:pPr>
        <w:rPr>
          <w:b/>
        </w:rPr>
      </w:pPr>
      <w:r w:rsidRPr="00EB2F85">
        <w:rPr>
          <w:b/>
        </w:rPr>
        <w:t xml:space="preserve">1. </w:t>
      </w:r>
      <w:r w:rsidRPr="00EB2F85">
        <w:rPr>
          <w:b/>
        </w:rPr>
        <w:tab/>
        <w:t>Description et caractéristiques physiques</w:t>
      </w:r>
    </w:p>
    <w:p w14:paraId="0A66543A" w14:textId="77777777" w:rsidR="00EB2F85" w:rsidRPr="00EB2F85" w:rsidRDefault="00EB2F85" w:rsidP="00EB2F85">
      <w:pPr>
        <w:rPr>
          <w:b/>
        </w:rPr>
      </w:pPr>
    </w:p>
    <w:p w14:paraId="3B0E2BC2" w14:textId="77777777" w:rsidR="0075117F" w:rsidRDefault="0075117F" w:rsidP="0075117F">
      <w:r>
        <w:t xml:space="preserve">1.1 Le diffuseur d'air à jet hélicoïdal devra être fabriqué en acier. Le diffuseur carré ou rond devra être muni de pales ajustables guidant l'écoulement de l'air. </w:t>
      </w:r>
    </w:p>
    <w:p w14:paraId="29B18FAA" w14:textId="77777777" w:rsidR="0075117F" w:rsidRDefault="0075117F" w:rsidP="0075117F"/>
    <w:p w14:paraId="1BE12C99" w14:textId="77777777" w:rsidR="0075117F" w:rsidRDefault="0075117F" w:rsidP="0075117F">
      <w:proofErr w:type="gramStart"/>
      <w:r>
        <w:t>1.2  Le</w:t>
      </w:r>
      <w:proofErr w:type="gramEnd"/>
      <w:r>
        <w:t xml:space="preserve"> diffuseur devra être composé d'une veloute favorisant un écoulement d'air horizontal sur 360˚ même avec une suspension libre du diffuseur.</w:t>
      </w:r>
    </w:p>
    <w:p w14:paraId="2878BA22" w14:textId="77777777" w:rsidR="0075117F" w:rsidRDefault="0075117F" w:rsidP="0075117F"/>
    <w:p w14:paraId="3A8967F1" w14:textId="77777777" w:rsidR="0075117F" w:rsidRDefault="0075117F" w:rsidP="0075117F">
      <w:proofErr w:type="gramStart"/>
      <w:r>
        <w:t>1.3  Le</w:t>
      </w:r>
      <w:proofErr w:type="gramEnd"/>
      <w:r>
        <w:t xml:space="preserve"> diffuseur devra être fini peint </w:t>
      </w:r>
      <w:proofErr w:type="spellStart"/>
      <w:r>
        <w:t>thermolaquée</w:t>
      </w:r>
      <w:proofErr w:type="spellEnd"/>
      <w:r>
        <w:t xml:space="preserve"> à base de polyester sans TGIC. Il devra avoir une surface lisse évitant l'accumulation de poussière, facilitant le nettoyage, </w:t>
      </w:r>
      <w:proofErr w:type="spellStart"/>
      <w:r>
        <w:t>résitant</w:t>
      </w:r>
      <w:proofErr w:type="spellEnd"/>
      <w:r>
        <w:t xml:space="preserve"> à l'écaillement et à la décoloration. La couleur selon la charte de couleurs RAL, sera au choix de l’architecte ou du client.</w:t>
      </w:r>
    </w:p>
    <w:p w14:paraId="44656E3B" w14:textId="77777777" w:rsidR="0075117F" w:rsidRDefault="0075117F" w:rsidP="0075117F"/>
    <w:p w14:paraId="02429392" w14:textId="719259EA" w:rsidR="0075117F" w:rsidRPr="0075117F" w:rsidRDefault="0075117F" w:rsidP="0075117F">
      <w:pPr>
        <w:rPr>
          <w:b/>
        </w:rPr>
      </w:pPr>
      <w:r w:rsidRPr="0075117F">
        <w:rPr>
          <w:b/>
        </w:rPr>
        <w:t xml:space="preserve">2 - </w:t>
      </w:r>
      <w:r>
        <w:rPr>
          <w:b/>
        </w:rPr>
        <w:tab/>
      </w:r>
      <w:r w:rsidRPr="0075117F">
        <w:rPr>
          <w:b/>
        </w:rPr>
        <w:t>Performances</w:t>
      </w:r>
    </w:p>
    <w:p w14:paraId="4F23FC1D" w14:textId="77777777" w:rsidR="0075117F" w:rsidRDefault="0075117F" w:rsidP="0075117F"/>
    <w:p w14:paraId="69FEB8B0" w14:textId="328BC798" w:rsidR="00541EC9" w:rsidRDefault="0075117F" w:rsidP="0075117F">
      <w:proofErr w:type="gramStart"/>
      <w:r>
        <w:t>2.1  La</w:t>
      </w:r>
      <w:proofErr w:type="gramEnd"/>
      <w:r>
        <w:t xml:space="preserve"> performance devra être garantie à l’aide de courbes de performances ou par logiciel de simulation pour les zones critiques. Ceux-ci devront </w:t>
      </w:r>
      <w:proofErr w:type="gramStart"/>
      <w:r>
        <w:t>indiquer  les</w:t>
      </w:r>
      <w:proofErr w:type="gramEnd"/>
      <w:r>
        <w:t xml:space="preserve"> pertes de charge et la puissance acoustique générée, et montrer une vue de coupe du trajet critique de l’air en modes refroidissement, </w:t>
      </w:r>
      <w:proofErr w:type="spellStart"/>
      <w:r>
        <w:t>isothermal</w:t>
      </w:r>
      <w:proofErr w:type="spellEnd"/>
      <w:r>
        <w:t xml:space="preserve"> et chauffage.</w:t>
      </w:r>
    </w:p>
    <w:p w14:paraId="3774E1A5" w14:textId="77777777" w:rsidR="0075117F" w:rsidRDefault="0075117F" w:rsidP="00541EC9">
      <w:pPr>
        <w:rPr>
          <w:b/>
        </w:rPr>
      </w:pPr>
    </w:p>
    <w:p w14:paraId="0579436B" w14:textId="16904BC3" w:rsidR="0075117F" w:rsidRPr="0075117F" w:rsidRDefault="0075117F" w:rsidP="0075117F">
      <w:pPr>
        <w:rPr>
          <w:b/>
        </w:rPr>
      </w:pPr>
      <w:r w:rsidRPr="0075117F">
        <w:rPr>
          <w:b/>
        </w:rPr>
        <w:t xml:space="preserve">3 - </w:t>
      </w:r>
      <w:r>
        <w:rPr>
          <w:b/>
        </w:rPr>
        <w:tab/>
      </w:r>
      <w:r w:rsidRPr="0075117F">
        <w:rPr>
          <w:b/>
        </w:rPr>
        <w:t>Installation</w:t>
      </w:r>
    </w:p>
    <w:p w14:paraId="181C1A18" w14:textId="77777777" w:rsidR="0075117F" w:rsidRPr="0075117F" w:rsidRDefault="0075117F" w:rsidP="0075117F">
      <w:pPr>
        <w:rPr>
          <w:b/>
        </w:rPr>
      </w:pPr>
    </w:p>
    <w:p w14:paraId="0921C35E" w14:textId="77777777" w:rsidR="0075117F" w:rsidRPr="0075117F" w:rsidRDefault="0075117F" w:rsidP="0075117F">
      <w:proofErr w:type="gramStart"/>
      <w:r w:rsidRPr="0075117F">
        <w:t>3.1  Le</w:t>
      </w:r>
      <w:proofErr w:type="gramEnd"/>
      <w:r w:rsidRPr="0075117F">
        <w:t xml:space="preserve"> diffuseur devra se monter sur un conduit circulaire ou pourra être monté sur un plenum en acier galvanisé fourni par le manufacturier.</w:t>
      </w:r>
    </w:p>
    <w:p w14:paraId="6F50ACE9" w14:textId="77777777" w:rsidR="0075117F" w:rsidRPr="0075117F" w:rsidRDefault="0075117F" w:rsidP="0075117F"/>
    <w:p w14:paraId="05065697" w14:textId="77777777" w:rsidR="0075117F" w:rsidRPr="0075117F" w:rsidRDefault="0075117F" w:rsidP="0075117F">
      <w:proofErr w:type="gramStart"/>
      <w:r w:rsidRPr="0075117F">
        <w:t>3.2  Clé</w:t>
      </w:r>
      <w:proofErr w:type="gramEnd"/>
      <w:r w:rsidRPr="0075117F">
        <w:t xml:space="preserve"> de balancement</w:t>
      </w:r>
    </w:p>
    <w:p w14:paraId="5F34A0B7" w14:textId="77777777" w:rsidR="0075117F" w:rsidRPr="0075117F" w:rsidRDefault="0075117F" w:rsidP="0075117F">
      <w:r w:rsidRPr="0075117F">
        <w:t xml:space="preserve">       Lorsque requis, et lorsque fourni avec plenum seulement, le plenum devra être pourvu d'une clé de balancement radiale permettant l'ajustement du débit entre 0% et 100%.</w:t>
      </w:r>
    </w:p>
    <w:p w14:paraId="01067FB9" w14:textId="77777777" w:rsidR="0075117F" w:rsidRPr="0075117F" w:rsidRDefault="0075117F" w:rsidP="0075117F">
      <w:pPr>
        <w:rPr>
          <w:b/>
        </w:rPr>
      </w:pPr>
    </w:p>
    <w:p w14:paraId="715E9D9E" w14:textId="38B74517" w:rsidR="0075117F" w:rsidRPr="0075117F" w:rsidRDefault="0075117F" w:rsidP="0075117F">
      <w:pPr>
        <w:rPr>
          <w:b/>
        </w:rPr>
      </w:pPr>
      <w:r w:rsidRPr="0075117F">
        <w:rPr>
          <w:b/>
        </w:rPr>
        <w:t xml:space="preserve">4 - </w:t>
      </w:r>
      <w:r>
        <w:rPr>
          <w:b/>
        </w:rPr>
        <w:tab/>
      </w:r>
      <w:r w:rsidRPr="0075117F">
        <w:rPr>
          <w:b/>
        </w:rPr>
        <w:t>Équilibrage</w:t>
      </w:r>
    </w:p>
    <w:p w14:paraId="55D1A631" w14:textId="77777777" w:rsidR="0075117F" w:rsidRPr="0075117F" w:rsidRDefault="0075117F" w:rsidP="0075117F">
      <w:pPr>
        <w:rPr>
          <w:b/>
        </w:rPr>
      </w:pPr>
    </w:p>
    <w:p w14:paraId="66E18B7A" w14:textId="77777777" w:rsidR="0075117F" w:rsidRPr="0075117F" w:rsidRDefault="0075117F" w:rsidP="0075117F">
      <w:r w:rsidRPr="0075117F">
        <w:t>4.1 L'équilibrage du diffuseur devra être exécuté par un technicien en équilibrage de système de ventilation détenant un certificat de qualification professionnelle.</w:t>
      </w:r>
    </w:p>
    <w:p w14:paraId="75B0B3D0" w14:textId="77777777" w:rsidR="0075117F" w:rsidRPr="0075117F" w:rsidRDefault="0075117F" w:rsidP="0075117F"/>
    <w:p w14:paraId="16EF335E" w14:textId="69E2679B" w:rsidR="0075117F" w:rsidRPr="0075117F" w:rsidRDefault="0075117F" w:rsidP="0075117F">
      <w:pPr>
        <w:rPr>
          <w:b/>
        </w:rPr>
      </w:pPr>
      <w:r w:rsidRPr="0075117F">
        <w:rPr>
          <w:b/>
        </w:rPr>
        <w:t xml:space="preserve">5 - </w:t>
      </w:r>
      <w:r>
        <w:rPr>
          <w:b/>
        </w:rPr>
        <w:tab/>
      </w:r>
      <w:bookmarkStart w:id="0" w:name="_GoBack"/>
      <w:bookmarkEnd w:id="0"/>
      <w:r w:rsidRPr="0075117F">
        <w:rPr>
          <w:b/>
        </w:rPr>
        <w:t xml:space="preserve">Qualité requise : NAD </w:t>
      </w:r>
      <w:proofErr w:type="spellStart"/>
      <w:r w:rsidRPr="0075117F">
        <w:rPr>
          <w:b/>
        </w:rPr>
        <w:t>Klima</w:t>
      </w:r>
      <w:proofErr w:type="spellEnd"/>
      <w:r w:rsidRPr="0075117F">
        <w:rPr>
          <w:b/>
        </w:rPr>
        <w:t>, modèle LDI</w:t>
      </w:r>
    </w:p>
    <w:p w14:paraId="6D4AC389" w14:textId="18EC71CB" w:rsidR="00F67058" w:rsidRPr="00F67058" w:rsidRDefault="00F67058" w:rsidP="00541EC9"/>
    <w:sectPr w:rsidR="00F67058" w:rsidRPr="00F67058" w:rsidSect="00F6705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35A"/>
    <w:rsid w:val="000E65F5"/>
    <w:rsid w:val="001B3908"/>
    <w:rsid w:val="00541EC9"/>
    <w:rsid w:val="005A4086"/>
    <w:rsid w:val="0075117F"/>
    <w:rsid w:val="0099754F"/>
    <w:rsid w:val="00AA2261"/>
    <w:rsid w:val="00B37641"/>
    <w:rsid w:val="00D52BD7"/>
    <w:rsid w:val="00DF1B40"/>
    <w:rsid w:val="00DF4735"/>
    <w:rsid w:val="00E1535A"/>
    <w:rsid w:val="00EB2F85"/>
    <w:rsid w:val="00F6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3BCB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F67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1386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3</cp:revision>
  <dcterms:created xsi:type="dcterms:W3CDTF">2015-12-23T13:08:00Z</dcterms:created>
  <dcterms:modified xsi:type="dcterms:W3CDTF">2016-06-27T19:40:00Z</dcterms:modified>
</cp:coreProperties>
</file>