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DC440" w14:textId="77777777" w:rsidR="005F0202" w:rsidRDefault="005F0202" w:rsidP="005F0202">
      <w:pPr>
        <w:rPr>
          <w:rFonts w:ascii="Arial" w:hAnsi="Arial" w:cs="Arial"/>
          <w:b/>
        </w:rPr>
      </w:pPr>
      <w:r w:rsidRPr="005F0202">
        <w:rPr>
          <w:rFonts w:ascii="Arial" w:hAnsi="Arial" w:cs="Arial"/>
          <w:b/>
        </w:rPr>
        <w:t>Spécifications du VAL</w:t>
      </w:r>
    </w:p>
    <w:p w14:paraId="662EC708" w14:textId="77777777" w:rsidR="005F0202" w:rsidRPr="005F0202" w:rsidRDefault="005F0202" w:rsidP="005F0202">
      <w:pPr>
        <w:rPr>
          <w:rFonts w:ascii="Arial" w:hAnsi="Arial" w:cs="Arial"/>
          <w:b/>
        </w:rPr>
      </w:pPr>
    </w:p>
    <w:p w14:paraId="2B965A72" w14:textId="77777777" w:rsidR="005F0202" w:rsidRPr="005F0202" w:rsidRDefault="005F0202" w:rsidP="005F0202">
      <w:pPr>
        <w:rPr>
          <w:rFonts w:ascii="Arial" w:hAnsi="Arial" w:cs="Arial"/>
          <w:b/>
          <w:sz w:val="20"/>
          <w:szCs w:val="20"/>
        </w:rPr>
      </w:pPr>
      <w:r w:rsidRPr="005F0202">
        <w:rPr>
          <w:rFonts w:ascii="Arial" w:hAnsi="Arial" w:cs="Arial"/>
          <w:b/>
          <w:sz w:val="20"/>
          <w:szCs w:val="20"/>
        </w:rPr>
        <w:t xml:space="preserve">1 - </w:t>
      </w:r>
      <w:r w:rsidR="001C1A98">
        <w:rPr>
          <w:rFonts w:ascii="Arial" w:hAnsi="Arial" w:cs="Arial"/>
          <w:b/>
          <w:sz w:val="20"/>
          <w:szCs w:val="20"/>
        </w:rPr>
        <w:tab/>
      </w:r>
      <w:r w:rsidRPr="005F0202">
        <w:rPr>
          <w:rFonts w:ascii="Arial" w:hAnsi="Arial" w:cs="Arial"/>
          <w:b/>
          <w:sz w:val="20"/>
          <w:szCs w:val="20"/>
        </w:rPr>
        <w:t>Description et caractéristiques physiques</w:t>
      </w:r>
    </w:p>
    <w:p w14:paraId="42188767" w14:textId="77777777" w:rsidR="005F0202" w:rsidRPr="005F0202" w:rsidRDefault="005F0202" w:rsidP="005F0202">
      <w:pPr>
        <w:rPr>
          <w:rFonts w:ascii="Arial" w:hAnsi="Arial" w:cs="Arial"/>
          <w:sz w:val="20"/>
          <w:szCs w:val="20"/>
        </w:rPr>
      </w:pPr>
    </w:p>
    <w:p w14:paraId="53EA63A9" w14:textId="43589FE1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  <w:r w:rsidRPr="00FD546B">
        <w:rPr>
          <w:rFonts w:ascii="Arial" w:hAnsi="Arial" w:cs="Arial"/>
          <w:sz w:val="20"/>
          <w:szCs w:val="20"/>
        </w:rPr>
        <w:t xml:space="preserve">1.1 </w:t>
      </w:r>
      <w:r>
        <w:rPr>
          <w:rFonts w:ascii="Arial" w:hAnsi="Arial" w:cs="Arial"/>
          <w:sz w:val="20"/>
          <w:szCs w:val="20"/>
        </w:rPr>
        <w:tab/>
      </w:r>
      <w:r w:rsidRPr="00FD546B">
        <w:rPr>
          <w:rFonts w:ascii="Arial" w:hAnsi="Arial" w:cs="Arial"/>
          <w:sz w:val="20"/>
          <w:szCs w:val="20"/>
        </w:rPr>
        <w:t xml:space="preserve">Les diffuseurs réglables VAL de NAD </w:t>
      </w:r>
      <w:proofErr w:type="spellStart"/>
      <w:r w:rsidRPr="00FD546B">
        <w:rPr>
          <w:rFonts w:ascii="Arial" w:hAnsi="Arial" w:cs="Arial"/>
          <w:sz w:val="20"/>
          <w:szCs w:val="20"/>
        </w:rPr>
        <w:t>Klima</w:t>
      </w:r>
      <w:proofErr w:type="spellEnd"/>
      <w:r w:rsidRPr="00FD546B">
        <w:rPr>
          <w:rFonts w:ascii="Arial" w:hAnsi="Arial" w:cs="Arial"/>
          <w:sz w:val="20"/>
          <w:szCs w:val="20"/>
        </w:rPr>
        <w:t xml:space="preserve"> se composent d’un conduit circulaire, de trois anneaux directeurs du flux d’air et d’un mécanisme de réglage manuel ou motorisé inclus dans le diffuseur. </w:t>
      </w:r>
    </w:p>
    <w:p w14:paraId="61FE1B9D" w14:textId="77777777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</w:p>
    <w:p w14:paraId="6C765257" w14:textId="39FA570D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  <w:r w:rsidRPr="00FD546B">
        <w:rPr>
          <w:rFonts w:ascii="Arial" w:hAnsi="Arial" w:cs="Arial"/>
          <w:sz w:val="20"/>
          <w:szCs w:val="20"/>
        </w:rPr>
        <w:t xml:space="preserve">1.2 </w:t>
      </w:r>
      <w:r>
        <w:rPr>
          <w:rFonts w:ascii="Arial" w:hAnsi="Arial" w:cs="Arial"/>
          <w:sz w:val="20"/>
          <w:szCs w:val="20"/>
        </w:rPr>
        <w:tab/>
      </w:r>
      <w:r w:rsidRPr="00FD546B">
        <w:rPr>
          <w:rFonts w:ascii="Arial" w:hAnsi="Arial" w:cs="Arial"/>
          <w:sz w:val="20"/>
          <w:szCs w:val="20"/>
        </w:rPr>
        <w:t>Mécanisme de réglage composé d’un déflecteur, d’une bague de réduction et d’un disque de commande réglable.</w:t>
      </w:r>
    </w:p>
    <w:p w14:paraId="1241BA8F" w14:textId="77777777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</w:p>
    <w:p w14:paraId="7E9EC99A" w14:textId="53EA5F2B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  <w:r w:rsidRPr="00FD546B">
        <w:rPr>
          <w:rFonts w:ascii="Arial" w:hAnsi="Arial" w:cs="Arial"/>
          <w:sz w:val="20"/>
          <w:szCs w:val="20"/>
        </w:rPr>
        <w:t xml:space="preserve">1.3 </w:t>
      </w:r>
      <w:r>
        <w:rPr>
          <w:rFonts w:ascii="Arial" w:hAnsi="Arial" w:cs="Arial"/>
          <w:sz w:val="20"/>
          <w:szCs w:val="20"/>
        </w:rPr>
        <w:tab/>
      </w:r>
      <w:r w:rsidRPr="00FD546B">
        <w:rPr>
          <w:rFonts w:ascii="Arial" w:hAnsi="Arial" w:cs="Arial"/>
          <w:sz w:val="20"/>
          <w:szCs w:val="20"/>
        </w:rPr>
        <w:t xml:space="preserve">Conduit circulaire, déflecteur et bague de réduction en acier galvanisé, finition noir. </w:t>
      </w:r>
    </w:p>
    <w:p w14:paraId="2CA907FE" w14:textId="77777777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</w:p>
    <w:p w14:paraId="6BA4563D" w14:textId="6151DF78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  <w:r w:rsidRPr="00FD546B">
        <w:rPr>
          <w:rFonts w:ascii="Arial" w:hAnsi="Arial" w:cs="Arial"/>
          <w:sz w:val="20"/>
          <w:szCs w:val="20"/>
        </w:rPr>
        <w:t xml:space="preserve">1.4 </w:t>
      </w:r>
      <w:r>
        <w:rPr>
          <w:rFonts w:ascii="Arial" w:hAnsi="Arial" w:cs="Arial"/>
          <w:sz w:val="20"/>
          <w:szCs w:val="20"/>
        </w:rPr>
        <w:tab/>
      </w:r>
      <w:r w:rsidRPr="00FD546B">
        <w:rPr>
          <w:rFonts w:ascii="Arial" w:hAnsi="Arial" w:cs="Arial"/>
          <w:sz w:val="20"/>
          <w:szCs w:val="20"/>
        </w:rPr>
        <w:t xml:space="preserve">Anneaux et disque de commande en aluminium avec revêtement de finition blanc (RAL 9003).  </w:t>
      </w:r>
    </w:p>
    <w:p w14:paraId="1A8D607E" w14:textId="77777777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</w:p>
    <w:p w14:paraId="3CBB7ED7" w14:textId="44F6AAB4" w:rsidR="00FD546B" w:rsidRPr="00FD546B" w:rsidRDefault="00FD546B" w:rsidP="00FD546B">
      <w:pPr>
        <w:rPr>
          <w:rFonts w:ascii="Arial" w:hAnsi="Arial" w:cs="Arial"/>
          <w:b/>
          <w:sz w:val="20"/>
          <w:szCs w:val="20"/>
        </w:rPr>
      </w:pPr>
      <w:r w:rsidRPr="00FD546B">
        <w:rPr>
          <w:rFonts w:ascii="Arial" w:hAnsi="Arial" w:cs="Arial"/>
          <w:b/>
          <w:sz w:val="20"/>
          <w:szCs w:val="20"/>
        </w:rPr>
        <w:t xml:space="preserve">2 - </w:t>
      </w:r>
      <w:r>
        <w:rPr>
          <w:rFonts w:ascii="Arial" w:hAnsi="Arial" w:cs="Arial"/>
          <w:b/>
          <w:sz w:val="20"/>
          <w:szCs w:val="20"/>
        </w:rPr>
        <w:tab/>
      </w:r>
      <w:r w:rsidRPr="00FD546B">
        <w:rPr>
          <w:rFonts w:ascii="Arial" w:hAnsi="Arial" w:cs="Arial"/>
          <w:b/>
          <w:sz w:val="20"/>
          <w:szCs w:val="20"/>
        </w:rPr>
        <w:t>Performances</w:t>
      </w:r>
    </w:p>
    <w:p w14:paraId="7FFDD95D" w14:textId="77777777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</w:p>
    <w:p w14:paraId="4888CE21" w14:textId="1CF6D92F" w:rsidR="00FD546B" w:rsidRDefault="00FD546B" w:rsidP="00FD546B">
      <w:pPr>
        <w:rPr>
          <w:rFonts w:ascii="Arial" w:hAnsi="Arial" w:cs="Arial"/>
          <w:sz w:val="20"/>
          <w:szCs w:val="20"/>
        </w:rPr>
      </w:pPr>
      <w:r w:rsidRPr="00FD546B">
        <w:rPr>
          <w:rFonts w:ascii="Arial" w:hAnsi="Arial" w:cs="Arial"/>
          <w:sz w:val="20"/>
          <w:szCs w:val="20"/>
        </w:rPr>
        <w:t xml:space="preserve">2.1 </w:t>
      </w:r>
      <w:r>
        <w:rPr>
          <w:rFonts w:ascii="Arial" w:hAnsi="Arial" w:cs="Arial"/>
          <w:sz w:val="20"/>
          <w:szCs w:val="20"/>
        </w:rPr>
        <w:tab/>
      </w:r>
      <w:r w:rsidRPr="00FD546B">
        <w:rPr>
          <w:rFonts w:ascii="Arial" w:hAnsi="Arial" w:cs="Arial"/>
          <w:sz w:val="20"/>
          <w:szCs w:val="20"/>
        </w:rPr>
        <w:t xml:space="preserve">La performance devra être garantie à l’aide de courbes de performances ou par logiciel de simulation pour les zones critiques. Ceux-ci devront </w:t>
      </w:r>
      <w:proofErr w:type="gramStart"/>
      <w:r w:rsidRPr="00FD546B">
        <w:rPr>
          <w:rFonts w:ascii="Arial" w:hAnsi="Arial" w:cs="Arial"/>
          <w:sz w:val="20"/>
          <w:szCs w:val="20"/>
        </w:rPr>
        <w:t>indiquer  les</w:t>
      </w:r>
      <w:proofErr w:type="gramEnd"/>
      <w:r w:rsidRPr="00FD546B">
        <w:rPr>
          <w:rFonts w:ascii="Arial" w:hAnsi="Arial" w:cs="Arial"/>
          <w:sz w:val="20"/>
          <w:szCs w:val="20"/>
        </w:rPr>
        <w:t xml:space="preserve"> pertes de charge et la puissance acoustique générée, et montrer une vue de coupe du trajet critique de l’air en modes refroidissement, </w:t>
      </w:r>
      <w:proofErr w:type="spellStart"/>
      <w:r w:rsidRPr="00FD546B">
        <w:rPr>
          <w:rFonts w:ascii="Arial" w:hAnsi="Arial" w:cs="Arial"/>
          <w:sz w:val="20"/>
          <w:szCs w:val="20"/>
        </w:rPr>
        <w:t>isothermal</w:t>
      </w:r>
      <w:proofErr w:type="spellEnd"/>
      <w:r w:rsidRPr="00FD546B">
        <w:rPr>
          <w:rFonts w:ascii="Arial" w:hAnsi="Arial" w:cs="Arial"/>
          <w:sz w:val="20"/>
          <w:szCs w:val="20"/>
        </w:rPr>
        <w:t xml:space="preserve"> et chauffage.</w:t>
      </w:r>
    </w:p>
    <w:p w14:paraId="45FF91EF" w14:textId="77777777" w:rsidR="00FD546B" w:rsidRDefault="00FD546B" w:rsidP="00FD546B">
      <w:pPr>
        <w:rPr>
          <w:rFonts w:ascii="Arial" w:hAnsi="Arial" w:cs="Arial"/>
          <w:sz w:val="20"/>
          <w:szCs w:val="20"/>
        </w:rPr>
      </w:pPr>
    </w:p>
    <w:p w14:paraId="43A09E28" w14:textId="77777777" w:rsidR="00FD546B" w:rsidRPr="00FD546B" w:rsidRDefault="00FD546B" w:rsidP="00FD546B">
      <w:pPr>
        <w:rPr>
          <w:rFonts w:ascii="Arial" w:hAnsi="Arial" w:cs="Arial"/>
          <w:b/>
          <w:sz w:val="20"/>
          <w:szCs w:val="20"/>
        </w:rPr>
      </w:pPr>
      <w:r w:rsidRPr="00FD546B">
        <w:rPr>
          <w:rFonts w:ascii="Arial" w:hAnsi="Arial" w:cs="Arial"/>
          <w:b/>
          <w:sz w:val="20"/>
          <w:szCs w:val="20"/>
        </w:rPr>
        <w:t>3 - Raccordement</w:t>
      </w:r>
    </w:p>
    <w:p w14:paraId="03E04318" w14:textId="77777777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</w:p>
    <w:p w14:paraId="4D7AAC09" w14:textId="643D048B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  <w:r w:rsidRPr="00FD546B">
        <w:rPr>
          <w:rFonts w:ascii="Arial" w:hAnsi="Arial" w:cs="Arial"/>
          <w:sz w:val="20"/>
          <w:szCs w:val="20"/>
        </w:rPr>
        <w:t xml:space="preserve">3.1 </w:t>
      </w:r>
      <w:r>
        <w:rPr>
          <w:rFonts w:ascii="Arial" w:hAnsi="Arial" w:cs="Arial"/>
          <w:sz w:val="20"/>
          <w:szCs w:val="20"/>
        </w:rPr>
        <w:tab/>
      </w:r>
      <w:r w:rsidRPr="00FD546B">
        <w:rPr>
          <w:rFonts w:ascii="Arial" w:hAnsi="Arial" w:cs="Arial"/>
          <w:sz w:val="20"/>
          <w:szCs w:val="20"/>
        </w:rPr>
        <w:t xml:space="preserve">Le raccordement se fait directement sur le conduit. </w:t>
      </w:r>
    </w:p>
    <w:p w14:paraId="7626B793" w14:textId="77777777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</w:p>
    <w:p w14:paraId="465D683B" w14:textId="77777777" w:rsidR="00FD546B" w:rsidRPr="00FD546B" w:rsidRDefault="00FD546B" w:rsidP="00FD546B">
      <w:pPr>
        <w:rPr>
          <w:rFonts w:ascii="Arial" w:hAnsi="Arial" w:cs="Arial"/>
          <w:b/>
          <w:sz w:val="20"/>
          <w:szCs w:val="20"/>
        </w:rPr>
      </w:pPr>
      <w:r w:rsidRPr="00FD546B">
        <w:rPr>
          <w:rFonts w:ascii="Arial" w:hAnsi="Arial" w:cs="Arial"/>
          <w:b/>
          <w:sz w:val="20"/>
          <w:szCs w:val="20"/>
        </w:rPr>
        <w:t>4 - Équilibrage</w:t>
      </w:r>
    </w:p>
    <w:p w14:paraId="08747395" w14:textId="77777777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</w:p>
    <w:p w14:paraId="7682CDED" w14:textId="13E43B5D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  <w:r w:rsidRPr="00FD546B">
        <w:rPr>
          <w:rFonts w:ascii="Arial" w:hAnsi="Arial" w:cs="Arial"/>
          <w:sz w:val="20"/>
          <w:szCs w:val="20"/>
        </w:rPr>
        <w:t xml:space="preserve">4.1 </w:t>
      </w:r>
      <w:r>
        <w:rPr>
          <w:rFonts w:ascii="Arial" w:hAnsi="Arial" w:cs="Arial"/>
          <w:sz w:val="20"/>
          <w:szCs w:val="20"/>
        </w:rPr>
        <w:tab/>
      </w:r>
      <w:r w:rsidRPr="00FD546B">
        <w:rPr>
          <w:rFonts w:ascii="Arial" w:hAnsi="Arial" w:cs="Arial"/>
          <w:sz w:val="20"/>
          <w:szCs w:val="20"/>
        </w:rPr>
        <w:t xml:space="preserve">Le balancement des diffuseurs NAD </w:t>
      </w:r>
      <w:proofErr w:type="spellStart"/>
      <w:r w:rsidRPr="00FD546B">
        <w:rPr>
          <w:rFonts w:ascii="Arial" w:hAnsi="Arial" w:cs="Arial"/>
          <w:sz w:val="20"/>
          <w:szCs w:val="20"/>
        </w:rPr>
        <w:t>Klima</w:t>
      </w:r>
      <w:proofErr w:type="spellEnd"/>
      <w:r w:rsidRPr="00FD546B">
        <w:rPr>
          <w:rFonts w:ascii="Arial" w:hAnsi="Arial" w:cs="Arial"/>
          <w:sz w:val="20"/>
          <w:szCs w:val="20"/>
        </w:rPr>
        <w:t xml:space="preserve"> VAL doit être exécuté par un technicien en équilibrage de système de ventilation certifié.</w:t>
      </w:r>
    </w:p>
    <w:p w14:paraId="13230326" w14:textId="77777777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</w:p>
    <w:p w14:paraId="413C7AA2" w14:textId="77777777" w:rsidR="00FD546B" w:rsidRPr="00FD546B" w:rsidRDefault="00FD546B" w:rsidP="00FD546B">
      <w:pPr>
        <w:rPr>
          <w:rFonts w:ascii="Arial" w:hAnsi="Arial" w:cs="Arial"/>
          <w:sz w:val="20"/>
          <w:szCs w:val="20"/>
        </w:rPr>
      </w:pPr>
    </w:p>
    <w:p w14:paraId="788E4FCB" w14:textId="5DBE2FCF" w:rsidR="00FD546B" w:rsidRPr="00FD546B" w:rsidRDefault="00FD546B" w:rsidP="00FD546B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FD546B">
        <w:rPr>
          <w:rFonts w:ascii="Arial" w:hAnsi="Arial" w:cs="Arial"/>
          <w:b/>
          <w:sz w:val="20"/>
          <w:szCs w:val="20"/>
        </w:rPr>
        <w:t xml:space="preserve">5 - Qualité requise : NAD </w:t>
      </w:r>
      <w:proofErr w:type="spellStart"/>
      <w:r w:rsidRPr="00FD546B">
        <w:rPr>
          <w:rFonts w:ascii="Arial" w:hAnsi="Arial" w:cs="Arial"/>
          <w:b/>
          <w:sz w:val="20"/>
          <w:szCs w:val="20"/>
        </w:rPr>
        <w:t>Klima</w:t>
      </w:r>
      <w:proofErr w:type="spellEnd"/>
      <w:r w:rsidRPr="00FD546B">
        <w:rPr>
          <w:rFonts w:ascii="Arial" w:hAnsi="Arial" w:cs="Arial"/>
          <w:b/>
          <w:sz w:val="20"/>
          <w:szCs w:val="20"/>
        </w:rPr>
        <w:t>, modèle VAL</w:t>
      </w:r>
    </w:p>
    <w:p w14:paraId="4B2DED0D" w14:textId="77777777" w:rsidR="00FC12A1" w:rsidRPr="005F0202" w:rsidRDefault="00FC12A1" w:rsidP="00FD546B">
      <w:pPr>
        <w:rPr>
          <w:rFonts w:ascii="Arial" w:hAnsi="Arial" w:cs="Arial"/>
          <w:sz w:val="20"/>
          <w:szCs w:val="20"/>
        </w:rPr>
      </w:pPr>
    </w:p>
    <w:sectPr w:rsidR="00FC12A1" w:rsidRPr="005F0202" w:rsidSect="005F0202">
      <w:pgSz w:w="12240" w:h="15840"/>
      <w:pgMar w:top="709" w:right="90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202"/>
    <w:rsid w:val="001C1A98"/>
    <w:rsid w:val="00566742"/>
    <w:rsid w:val="005F0202"/>
    <w:rsid w:val="00921B01"/>
    <w:rsid w:val="00D81170"/>
    <w:rsid w:val="00FC12A1"/>
    <w:rsid w:val="00FD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B6FBCB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1015</Characters>
  <Application>Microsoft Macintosh Word</Application>
  <DocSecurity>0</DocSecurity>
  <Lines>8</Lines>
  <Paragraphs>2</Paragraphs>
  <ScaleCrop>false</ScaleCrop>
  <Company>Les aliments Roger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Gagnon</dc:creator>
  <cp:keywords/>
  <dc:description/>
  <cp:lastModifiedBy>Utilisateur de Microsoft Office</cp:lastModifiedBy>
  <cp:revision>4</cp:revision>
  <dcterms:created xsi:type="dcterms:W3CDTF">2015-12-22T14:55:00Z</dcterms:created>
  <dcterms:modified xsi:type="dcterms:W3CDTF">2016-06-28T13:31:00Z</dcterms:modified>
</cp:coreProperties>
</file>